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68E30" w14:textId="4F965E8D" w:rsidR="002C123F" w:rsidRPr="00927172" w:rsidRDefault="00927172" w:rsidP="00EA643A">
      <w:pPr>
        <w:rPr>
          <w:rFonts w:cstheme="minorHAnsi"/>
          <w:b/>
          <w:u w:val="single"/>
        </w:rPr>
      </w:pPr>
      <w:r w:rsidRPr="00927172">
        <w:rPr>
          <w:rFonts w:cstheme="minorHAnsi"/>
        </w:rPr>
        <w:t>0</w:t>
      </w:r>
      <w:r w:rsidR="002E08F5" w:rsidRPr="00927172">
        <w:rPr>
          <w:rFonts w:cstheme="minorHAnsi"/>
        </w:rPr>
        <w:t>13</w:t>
      </w:r>
      <w:r w:rsidR="002E08F5" w:rsidRPr="00927172">
        <w:rPr>
          <w:rFonts w:cstheme="minorHAnsi"/>
        </w:rPr>
        <w:tab/>
      </w:r>
      <w:r w:rsidR="002C123F" w:rsidRPr="00927172">
        <w:rPr>
          <w:rFonts w:cstheme="minorHAnsi"/>
          <w:b/>
          <w:u w:val="single"/>
        </w:rPr>
        <w:t>Römische Villa, Holsthum</w:t>
      </w:r>
    </w:p>
    <w:p w14:paraId="4249791D" w14:textId="77777777" w:rsidR="002C123F" w:rsidRPr="00927172" w:rsidRDefault="002C123F" w:rsidP="002C123F">
      <w:pPr>
        <w:spacing w:after="0" w:line="240" w:lineRule="auto"/>
        <w:rPr>
          <w:rFonts w:cstheme="minorHAnsi"/>
          <w:color w:val="020202"/>
          <w:shd w:val="clear" w:color="auto" w:fill="FFFAEE"/>
        </w:rPr>
      </w:pPr>
    </w:p>
    <w:p w14:paraId="74C86AF3" w14:textId="7DC218E1" w:rsidR="00927172" w:rsidRPr="00927172" w:rsidRDefault="00927172" w:rsidP="00927172">
      <w:pPr>
        <w:pStyle w:val="StandardWeb"/>
        <w:rPr>
          <w:rFonts w:asciiTheme="minorHAnsi" w:hAnsiTheme="minorHAnsi" w:cstheme="minorHAnsi"/>
          <w:sz w:val="22"/>
          <w:szCs w:val="22"/>
        </w:rPr>
      </w:pPr>
      <w:bookmarkStart w:id="0" w:name="_Hlk43450270"/>
      <w:bookmarkStart w:id="1" w:name="_Hlk42858970"/>
      <w:r w:rsidRPr="00927172">
        <w:rPr>
          <w:rFonts w:asciiTheme="minorHAnsi" w:hAnsiTheme="minorHAnsi" w:cstheme="minorHAnsi"/>
          <w:b/>
          <w:bCs/>
          <w:sz w:val="22"/>
          <w:szCs w:val="22"/>
        </w:rPr>
        <w:t>Kurztext:</w:t>
      </w:r>
      <w:r w:rsidR="00314639">
        <w:rPr>
          <w:rFonts w:asciiTheme="minorHAnsi" w:hAnsiTheme="minorHAnsi" w:cstheme="minorHAnsi"/>
          <w:b/>
          <w:bCs/>
          <w:sz w:val="22"/>
          <w:szCs w:val="22"/>
        </w:rPr>
        <w:br/>
      </w:r>
      <w:r w:rsidRPr="00927172">
        <w:rPr>
          <w:rFonts w:asciiTheme="minorHAnsi" w:hAnsiTheme="minorHAnsi" w:cstheme="minorHAnsi"/>
          <w:sz w:val="22"/>
          <w:szCs w:val="22"/>
        </w:rPr>
        <w:t xml:space="preserve">So luxuriös lebten römische Gutsherren in der schönen Südeifel. </w:t>
      </w:r>
      <w:r w:rsidR="00314639">
        <w:rPr>
          <w:rFonts w:asciiTheme="minorHAnsi" w:hAnsiTheme="minorHAnsi" w:cstheme="minorHAnsi"/>
          <w:sz w:val="22"/>
          <w:szCs w:val="22"/>
        </w:rPr>
        <w:t>S</w:t>
      </w:r>
      <w:r w:rsidRPr="00927172">
        <w:rPr>
          <w:rFonts w:asciiTheme="minorHAnsi" w:hAnsiTheme="minorHAnsi" w:cstheme="minorHAnsi"/>
          <w:sz w:val="22"/>
          <w:szCs w:val="22"/>
        </w:rPr>
        <w:t xml:space="preserve">ie prägten sogar </w:t>
      </w:r>
      <w:r w:rsidR="00EA643A">
        <w:rPr>
          <w:rFonts w:asciiTheme="minorHAnsi" w:hAnsiTheme="minorHAnsi" w:cstheme="minorHAnsi"/>
          <w:sz w:val="22"/>
          <w:szCs w:val="22"/>
        </w:rPr>
        <w:t xml:space="preserve">selbst </w:t>
      </w:r>
      <w:r w:rsidRPr="00927172">
        <w:rPr>
          <w:rFonts w:asciiTheme="minorHAnsi" w:hAnsiTheme="minorHAnsi" w:cstheme="minorHAnsi"/>
          <w:sz w:val="22"/>
          <w:szCs w:val="22"/>
        </w:rPr>
        <w:t xml:space="preserve">Münzen. </w:t>
      </w:r>
      <w:r w:rsidR="00EA643A">
        <w:rPr>
          <w:rFonts w:asciiTheme="minorHAnsi" w:hAnsiTheme="minorHAnsi" w:cstheme="minorHAnsi"/>
          <w:sz w:val="22"/>
          <w:szCs w:val="22"/>
        </w:rPr>
        <w:t xml:space="preserve">In dieser Villa können Sie in die Geschichte hinabsteigen.  </w:t>
      </w:r>
    </w:p>
    <w:p w14:paraId="0CD11A70" w14:textId="77777777" w:rsidR="00927172" w:rsidRPr="00927172" w:rsidRDefault="00927172" w:rsidP="00927172">
      <w:pPr>
        <w:pStyle w:val="StandardWeb"/>
        <w:rPr>
          <w:rFonts w:asciiTheme="minorHAnsi" w:hAnsiTheme="minorHAnsi" w:cstheme="minorHAnsi"/>
          <w:b/>
          <w:bCs/>
          <w:sz w:val="22"/>
          <w:szCs w:val="22"/>
        </w:rPr>
      </w:pPr>
      <w:r w:rsidRPr="00927172">
        <w:rPr>
          <w:rFonts w:asciiTheme="minorHAnsi" w:hAnsiTheme="minorHAnsi" w:cstheme="minorHAnsi"/>
          <w:b/>
          <w:bCs/>
          <w:sz w:val="22"/>
          <w:szCs w:val="22"/>
        </w:rPr>
        <w:t>Langtext:</w:t>
      </w:r>
    </w:p>
    <w:p w14:paraId="721F21A2" w14:textId="4048CE8B" w:rsidR="00927172" w:rsidRPr="00927172" w:rsidRDefault="00927172" w:rsidP="00927172">
      <w:pPr>
        <w:rPr>
          <w:rFonts w:cstheme="minorHAnsi"/>
          <w:bCs/>
        </w:rPr>
      </w:pPr>
      <w:r w:rsidRPr="00927172">
        <w:rPr>
          <w:rFonts w:cstheme="minorHAnsi"/>
        </w:rPr>
        <w:t xml:space="preserve">Die Römer bewiesen meist guten Geschmack bei der Auswahl ihrer Bauplätze und richteten ihre Wohngebäude geschickt zur Sonne hin aus. So auch in Holsthum. Die säulengeschmückte Front mit großem Portal lag vom späten Vormittag bis zum Abend im Licht. </w:t>
      </w:r>
      <w:r>
        <w:rPr>
          <w:rFonts w:cstheme="minorHAnsi"/>
        </w:rPr>
        <w:t>M</w:t>
      </w:r>
      <w:r w:rsidRPr="00927172">
        <w:rPr>
          <w:rFonts w:cstheme="minorHAnsi"/>
          <w:bCs/>
        </w:rPr>
        <w:t xml:space="preserve">it </w:t>
      </w:r>
      <w:r w:rsidR="00EA643A">
        <w:rPr>
          <w:rFonts w:cstheme="minorHAnsi"/>
          <w:bCs/>
        </w:rPr>
        <w:t xml:space="preserve">ihrer </w:t>
      </w:r>
      <w:r w:rsidRPr="00927172">
        <w:rPr>
          <w:rFonts w:cstheme="minorHAnsi"/>
          <w:bCs/>
        </w:rPr>
        <w:t xml:space="preserve">fast 50 </w:t>
      </w:r>
      <w:r w:rsidR="00EA643A">
        <w:rPr>
          <w:rFonts w:cstheme="minorHAnsi"/>
          <w:bCs/>
        </w:rPr>
        <w:t xml:space="preserve">Meter </w:t>
      </w:r>
      <w:r w:rsidRPr="00927172">
        <w:rPr>
          <w:rFonts w:cstheme="minorHAnsi"/>
          <w:bCs/>
        </w:rPr>
        <w:t>breite</w:t>
      </w:r>
      <w:r w:rsidR="00EA643A">
        <w:rPr>
          <w:rFonts w:cstheme="minorHAnsi"/>
          <w:bCs/>
        </w:rPr>
        <w:t>n</w:t>
      </w:r>
      <w:r w:rsidRPr="00927172">
        <w:rPr>
          <w:rFonts w:cstheme="minorHAnsi"/>
          <w:bCs/>
        </w:rPr>
        <w:t xml:space="preserve"> Vorderseite und 25 </w:t>
      </w:r>
      <w:r w:rsidR="00EA643A">
        <w:rPr>
          <w:rFonts w:cstheme="minorHAnsi"/>
          <w:bCs/>
        </w:rPr>
        <w:t xml:space="preserve">Meter </w:t>
      </w:r>
      <w:r w:rsidRPr="00927172">
        <w:rPr>
          <w:rFonts w:cstheme="minorHAnsi"/>
          <w:bCs/>
        </w:rPr>
        <w:t>Tiefe</w:t>
      </w:r>
      <w:r>
        <w:rPr>
          <w:rFonts w:cstheme="minorHAnsi"/>
          <w:bCs/>
        </w:rPr>
        <w:t xml:space="preserve"> war die </w:t>
      </w:r>
      <w:r w:rsidRPr="00927172">
        <w:rPr>
          <w:rFonts w:cstheme="minorHAnsi"/>
          <w:bCs/>
        </w:rPr>
        <w:t xml:space="preserve">Villa von Holsthum beinahe doppelt so groß wie die zahlreichen </w:t>
      </w:r>
      <w:r w:rsidR="00314639">
        <w:rPr>
          <w:rFonts w:cstheme="minorHAnsi"/>
          <w:bCs/>
        </w:rPr>
        <w:t>weitere</w:t>
      </w:r>
      <w:r w:rsidRPr="00927172">
        <w:rPr>
          <w:rFonts w:cstheme="minorHAnsi"/>
          <w:bCs/>
        </w:rPr>
        <w:t>n Villen</w:t>
      </w:r>
      <w:r>
        <w:rPr>
          <w:rFonts w:cstheme="minorHAnsi"/>
          <w:bCs/>
        </w:rPr>
        <w:t xml:space="preserve"> dieser Bauart. </w:t>
      </w:r>
      <w:r w:rsidRPr="00927172">
        <w:rPr>
          <w:rFonts w:cstheme="minorHAnsi"/>
        </w:rPr>
        <w:t xml:space="preserve">Wer die symmetrisch konstruierte </w:t>
      </w:r>
      <w:r>
        <w:rPr>
          <w:rFonts w:cstheme="minorHAnsi"/>
        </w:rPr>
        <w:t>Anlage</w:t>
      </w:r>
      <w:r w:rsidRPr="00927172">
        <w:rPr>
          <w:rFonts w:cstheme="minorHAnsi"/>
        </w:rPr>
        <w:t xml:space="preserve"> betrat, kam in eine zentrale Halle, wo gearbeitet und gewirtschaftet wurde. Hier gab es auch eine kleine Eisenschmiede, in der zeitweise Münzen geprägt wurden. Falschgeld? Eher nicht. Vermutlich handelte es sich um die offiziell geduldete Produktion von knappem Kleingeld aus der Zeit um 275 n. Chr. Von der Halle aus führte eine Treppe in den Keller, die Sie noch heute – nach fast 2.000 Jahren - begehen können. An die Halle schlossen sich Wohn- und Arbeitsräume an, darüber gab es noch ein zweites Geschoss. Auf der Rückseite des Hauses wurden Lebensmittel geräuchert und gedörrt. In einem der beiden seitlichen Anbauten befand sich das Bad. Einsam gelegen war der Gutshof definitiv nicht. Auf zwei Brandgräberfeldern wurden mindestens 120 Menschen bestattet.</w:t>
      </w:r>
      <w:r w:rsidRPr="00927172">
        <w:rPr>
          <w:rFonts w:cstheme="minorHAnsi"/>
          <w:bCs/>
        </w:rPr>
        <w:t xml:space="preserve"> Mit dem Ende der Römerzeit nach dem 4. J</w:t>
      </w:r>
      <w:r w:rsidR="00314639">
        <w:rPr>
          <w:rFonts w:cstheme="minorHAnsi"/>
          <w:bCs/>
        </w:rPr>
        <w:t>ahrhundert</w:t>
      </w:r>
      <w:r w:rsidRPr="00927172">
        <w:rPr>
          <w:rFonts w:cstheme="minorHAnsi"/>
          <w:bCs/>
        </w:rPr>
        <w:t xml:space="preserve"> wurde auch dieses Anwesen aufgegeben.</w:t>
      </w:r>
    </w:p>
    <w:p w14:paraId="2B53B68B" w14:textId="234EFEB7" w:rsidR="00927172" w:rsidRPr="00927172" w:rsidRDefault="00927172" w:rsidP="00927172">
      <w:pPr>
        <w:pStyle w:val="StandardWeb"/>
        <w:rPr>
          <w:rFonts w:asciiTheme="minorHAnsi" w:hAnsiTheme="minorHAnsi" w:cstheme="minorHAnsi"/>
          <w:sz w:val="22"/>
          <w:szCs w:val="22"/>
        </w:rPr>
      </w:pPr>
      <w:r w:rsidRPr="00927172">
        <w:rPr>
          <w:rFonts w:asciiTheme="minorHAnsi" w:hAnsiTheme="minorHAnsi" w:cstheme="minorHAnsi"/>
          <w:sz w:val="22"/>
          <w:szCs w:val="22"/>
        </w:rPr>
        <w:t>Eine Station der Straßen der Römer.</w:t>
      </w:r>
    </w:p>
    <w:p w14:paraId="6778B306" w14:textId="44288E4D" w:rsidR="00927172" w:rsidRPr="00927172" w:rsidRDefault="00927172" w:rsidP="00927172">
      <w:pPr>
        <w:pStyle w:val="StandardWeb"/>
        <w:rPr>
          <w:rFonts w:asciiTheme="minorHAnsi" w:hAnsiTheme="minorHAnsi" w:cstheme="minorHAnsi"/>
          <w:sz w:val="22"/>
          <w:szCs w:val="22"/>
        </w:rPr>
      </w:pPr>
      <w:r w:rsidRPr="00927172">
        <w:rPr>
          <w:rFonts w:asciiTheme="minorHAnsi" w:hAnsiTheme="minorHAnsi" w:cstheme="minorHAnsi"/>
          <w:b/>
          <w:bCs/>
          <w:sz w:val="22"/>
          <w:szCs w:val="22"/>
        </w:rPr>
        <w:t>Vergangenheit neu erleben</w:t>
      </w:r>
      <w:r w:rsidRPr="00927172">
        <w:rPr>
          <w:rFonts w:asciiTheme="minorHAnsi" w:hAnsiTheme="minorHAnsi" w:cstheme="minorHAnsi"/>
          <w:b/>
          <w:bCs/>
          <w:sz w:val="22"/>
          <w:szCs w:val="22"/>
        </w:rPr>
        <w:br/>
      </w:r>
      <w:r w:rsidRPr="00927172">
        <w:rPr>
          <w:rFonts w:asciiTheme="minorHAnsi" w:hAnsiTheme="minorHAnsi" w:cstheme="minorHAnsi"/>
          <w:sz w:val="22"/>
          <w:szCs w:val="22"/>
        </w:rPr>
        <w:t>Machen Sie sich Ihr ganz eigenes Bild von der Vergangenheit: Mit der kostenlosen ARGO-App können Sie die Villa vor Ort über Augmented Reality in ihrer ursprünglichen Größe und in 360°-Darstellung betrachten. Zum Download der kostenlosen ARGO-App (</w:t>
      </w:r>
      <w:hyperlink r:id="rId4" w:history="1">
        <w:r w:rsidRPr="00927172">
          <w:rPr>
            <w:rFonts w:asciiTheme="minorHAnsi" w:hAnsiTheme="minorHAnsi" w:cstheme="minorHAnsi"/>
            <w:sz w:val="22"/>
            <w:szCs w:val="22"/>
          </w:rPr>
          <w:t>www.ar-route.de</w:t>
        </w:r>
      </w:hyperlink>
      <w:r w:rsidRPr="00927172">
        <w:rPr>
          <w:rFonts w:asciiTheme="minorHAnsi" w:hAnsiTheme="minorHAnsi" w:cstheme="minorHAnsi"/>
          <w:sz w:val="22"/>
          <w:szCs w:val="22"/>
        </w:rPr>
        <w:t>)</w:t>
      </w:r>
      <w:r w:rsidR="00314639">
        <w:rPr>
          <w:rFonts w:asciiTheme="minorHAnsi" w:hAnsiTheme="minorHAnsi" w:cstheme="minorHAnsi"/>
          <w:sz w:val="22"/>
          <w:szCs w:val="22"/>
        </w:rPr>
        <w:t>.</w:t>
      </w:r>
      <w:r w:rsidRPr="00927172">
        <w:rPr>
          <w:rFonts w:asciiTheme="minorHAnsi" w:hAnsiTheme="minorHAnsi" w:cstheme="minorHAnsi"/>
          <w:sz w:val="22"/>
          <w:szCs w:val="22"/>
        </w:rPr>
        <w:t xml:space="preserve"> </w:t>
      </w:r>
    </w:p>
    <w:bookmarkEnd w:id="0"/>
    <w:p w14:paraId="1E068388" w14:textId="77777777" w:rsidR="00927172" w:rsidRPr="00927172" w:rsidRDefault="00927172" w:rsidP="00927172">
      <w:pPr>
        <w:spacing w:after="0" w:line="240" w:lineRule="auto"/>
        <w:rPr>
          <w:rFonts w:cstheme="minorHAnsi"/>
        </w:rPr>
      </w:pPr>
      <w:r w:rsidRPr="00927172">
        <w:rPr>
          <w:rFonts w:eastAsia="Times New Roman" w:cstheme="minorHAnsi"/>
          <w:b/>
          <w:bCs/>
          <w:lang w:eastAsia="de-DE"/>
        </w:rPr>
        <w:t>Technische Daten:</w:t>
      </w:r>
      <w:bookmarkEnd w:id="1"/>
      <w:r w:rsidRPr="00927172">
        <w:rPr>
          <w:rFonts w:cstheme="minorHAnsi"/>
        </w:rPr>
        <w:t xml:space="preserve"> </w:t>
      </w:r>
    </w:p>
    <w:p w14:paraId="23A95F3E" w14:textId="03F0A019" w:rsidR="00927172" w:rsidRPr="00927172" w:rsidRDefault="00927172" w:rsidP="00927172">
      <w:pPr>
        <w:spacing w:after="0" w:line="240" w:lineRule="auto"/>
        <w:rPr>
          <w:rFonts w:cstheme="minorHAnsi"/>
        </w:rPr>
      </w:pPr>
      <w:r w:rsidRPr="00927172">
        <w:rPr>
          <w:rFonts w:cstheme="minorHAnsi"/>
        </w:rPr>
        <w:t>Adresse: Wolsfelder Straße, 54668 Holsthum</w:t>
      </w:r>
      <w:r w:rsidRPr="00927172">
        <w:rPr>
          <w:rFonts w:cstheme="minorHAnsi"/>
        </w:rPr>
        <w:br/>
        <w:t xml:space="preserve">Telefon: </w:t>
      </w:r>
      <w:r w:rsidR="00314639">
        <w:rPr>
          <w:rFonts w:cstheme="minorHAnsi"/>
        </w:rPr>
        <w:t>+</w:t>
      </w:r>
      <w:r w:rsidRPr="00927172">
        <w:rPr>
          <w:rFonts w:cstheme="minorHAnsi"/>
        </w:rPr>
        <w:t>49</w:t>
      </w:r>
      <w:r w:rsidR="00314639">
        <w:rPr>
          <w:rFonts w:cstheme="minorHAnsi"/>
        </w:rPr>
        <w:t xml:space="preserve"> (0)</w:t>
      </w:r>
      <w:r w:rsidRPr="00927172">
        <w:rPr>
          <w:rFonts w:cstheme="minorHAnsi"/>
        </w:rPr>
        <w:t>6525</w:t>
      </w:r>
      <w:r w:rsidR="00314639">
        <w:rPr>
          <w:rFonts w:cstheme="minorHAnsi"/>
        </w:rPr>
        <w:t>/</w:t>
      </w:r>
      <w:r w:rsidRPr="00927172">
        <w:rPr>
          <w:rFonts w:cstheme="minorHAnsi"/>
        </w:rPr>
        <w:t>933930</w:t>
      </w:r>
      <w:r w:rsidR="00314639">
        <w:rPr>
          <w:rFonts w:cstheme="minorHAnsi"/>
        </w:rPr>
        <w:t xml:space="preserve"> (</w:t>
      </w:r>
      <w:r w:rsidR="00314639">
        <w:t>Felsenland Südeifel Tourismus GmbH</w:t>
      </w:r>
      <w:r w:rsidR="00314639">
        <w:t>)</w:t>
      </w:r>
      <w:r w:rsidRPr="00927172">
        <w:rPr>
          <w:rFonts w:cstheme="minorHAnsi"/>
        </w:rPr>
        <w:br/>
        <w:t xml:space="preserve">Website: </w:t>
      </w:r>
      <w:hyperlink r:id="rId5" w:history="1">
        <w:r w:rsidRPr="00927172">
          <w:rPr>
            <w:rFonts w:cstheme="minorHAnsi"/>
          </w:rPr>
          <w:t>www.felsenland-suedeifel.de</w:t>
        </w:r>
      </w:hyperlink>
    </w:p>
    <w:p w14:paraId="33B7863F" w14:textId="615CF4B8" w:rsidR="00927172" w:rsidRPr="00927172" w:rsidRDefault="00927172" w:rsidP="00927172">
      <w:pPr>
        <w:spacing w:after="0" w:line="240" w:lineRule="auto"/>
        <w:rPr>
          <w:rFonts w:cstheme="minorHAnsi"/>
        </w:rPr>
      </w:pPr>
      <w:r w:rsidRPr="00927172">
        <w:rPr>
          <w:rFonts w:cstheme="minorHAnsi"/>
        </w:rPr>
        <w:t>Öffnungszeiten: das Gelände ist frei zugänglich</w:t>
      </w:r>
    </w:p>
    <w:p w14:paraId="1C78DEA0" w14:textId="58F543C0" w:rsidR="00927172" w:rsidRPr="00927172" w:rsidRDefault="00927172" w:rsidP="00927172">
      <w:pPr>
        <w:rPr>
          <w:rStyle w:val="text-small"/>
          <w:rFonts w:cstheme="minorHAnsi"/>
        </w:rPr>
      </w:pPr>
      <w:bookmarkStart w:id="2" w:name="_Hlk43450429"/>
      <w:r w:rsidRPr="00927172">
        <w:rPr>
          <w:rFonts w:cstheme="minorHAnsi"/>
        </w:rPr>
        <w:t xml:space="preserve">Koordinaten: </w:t>
      </w:r>
      <w:r w:rsidRPr="00927172">
        <w:rPr>
          <w:rFonts w:ascii="Calibri" w:eastAsia="Times New Roman" w:hAnsi="Calibri" w:cs="Calibri"/>
          <w:color w:val="000000"/>
          <w:lang w:eastAsia="de-DE"/>
        </w:rPr>
        <w:t>49,888396</w:t>
      </w:r>
      <w:r w:rsidRPr="00927172">
        <w:rPr>
          <w:rFonts w:cstheme="minorHAnsi"/>
        </w:rPr>
        <w:t xml:space="preserve">°N, </w:t>
      </w:r>
      <w:r w:rsidRPr="00927172">
        <w:rPr>
          <w:rFonts w:ascii="Calibri" w:eastAsia="Times New Roman" w:hAnsi="Calibri" w:cs="Calibri"/>
          <w:color w:val="000000"/>
          <w:lang w:eastAsia="de-DE"/>
        </w:rPr>
        <w:t>6,423316</w:t>
      </w:r>
      <w:r w:rsidRPr="00927172">
        <w:rPr>
          <w:rFonts w:cstheme="minorHAnsi"/>
        </w:rPr>
        <w:t>°E</w:t>
      </w:r>
    </w:p>
    <w:bookmarkEnd w:id="2"/>
    <w:sectPr w:rsidR="00927172" w:rsidRPr="009271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F5"/>
    <w:rsid w:val="0013299E"/>
    <w:rsid w:val="002C123F"/>
    <w:rsid w:val="002E08F5"/>
    <w:rsid w:val="00314639"/>
    <w:rsid w:val="008472BA"/>
    <w:rsid w:val="00927172"/>
    <w:rsid w:val="00E12742"/>
    <w:rsid w:val="00EA6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CCF9"/>
  <w15:chartTrackingRefBased/>
  <w15:docId w15:val="{66C9883E-F8EE-4237-89CD-6D604AC1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08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3299E"/>
    <w:rPr>
      <w:color w:val="0563C1" w:themeColor="hyperlink"/>
      <w:u w:val="single"/>
    </w:rPr>
  </w:style>
  <w:style w:type="character" w:styleId="NichtaufgelsteErwhnung">
    <w:name w:val="Unresolved Mention"/>
    <w:basedOn w:val="Absatz-Standardschriftart"/>
    <w:uiPriority w:val="99"/>
    <w:semiHidden/>
    <w:unhideWhenUsed/>
    <w:rsid w:val="0013299E"/>
    <w:rPr>
      <w:color w:val="605E5C"/>
      <w:shd w:val="clear" w:color="auto" w:fill="E1DFDD"/>
    </w:rPr>
  </w:style>
  <w:style w:type="paragraph" w:styleId="StandardWeb">
    <w:name w:val="Normal (Web)"/>
    <w:basedOn w:val="Standard"/>
    <w:uiPriority w:val="99"/>
    <w:unhideWhenUsed/>
    <w:rsid w:val="00132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small">
    <w:name w:val="text-small"/>
    <w:basedOn w:val="Absatz-Standardschriftart"/>
    <w:rsid w:val="0092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88972">
      <w:bodyDiv w:val="1"/>
      <w:marLeft w:val="0"/>
      <w:marRight w:val="0"/>
      <w:marTop w:val="0"/>
      <w:marBottom w:val="0"/>
      <w:divBdr>
        <w:top w:val="none" w:sz="0" w:space="0" w:color="auto"/>
        <w:left w:val="none" w:sz="0" w:space="0" w:color="auto"/>
        <w:bottom w:val="none" w:sz="0" w:space="0" w:color="auto"/>
        <w:right w:val="none" w:sz="0" w:space="0" w:color="auto"/>
      </w:divBdr>
    </w:div>
    <w:div w:id="21376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lsenland-suedeifel.de" TargetMode="External"/><Relationship Id="rId4" Type="http://schemas.openxmlformats.org/officeDocument/2006/relationships/hyperlink" Target="http://www.ar-rout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4</cp:revision>
  <dcterms:created xsi:type="dcterms:W3CDTF">2020-07-02T07:05:00Z</dcterms:created>
  <dcterms:modified xsi:type="dcterms:W3CDTF">2020-07-07T10:21:00Z</dcterms:modified>
</cp:coreProperties>
</file>