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14DED" w14:textId="77777777" w:rsidR="009479A4" w:rsidRDefault="009479A4" w:rsidP="009479A4">
      <w:pPr>
        <w:rPr>
          <w:rFonts w:cstheme="minorHAnsi"/>
          <w:b/>
        </w:rPr>
      </w:pPr>
      <w:r w:rsidRPr="009479A4">
        <w:rPr>
          <w:rFonts w:cstheme="minorHAnsi"/>
          <w:b/>
          <w:bCs/>
        </w:rPr>
        <w:t>014</w:t>
      </w:r>
      <w:r w:rsidRPr="009479A4">
        <w:rPr>
          <w:rFonts w:cstheme="minorHAnsi"/>
          <w:b/>
          <w:bCs/>
        </w:rPr>
        <w:tab/>
      </w:r>
      <w:r>
        <w:rPr>
          <w:rFonts w:cstheme="minorHAnsi"/>
          <w:b/>
          <w:bCs/>
        </w:rPr>
        <w:t>R</w:t>
      </w:r>
      <w:r>
        <w:rPr>
          <w:rFonts w:cstheme="minorHAnsi"/>
          <w:b/>
        </w:rPr>
        <w:t xml:space="preserve">ömischer Gutshof Mettendorf </w:t>
      </w:r>
    </w:p>
    <w:p w14:paraId="6CE73691" w14:textId="77777777" w:rsidR="009479A4" w:rsidRDefault="009479A4" w:rsidP="009479A4">
      <w:pPr>
        <w:rPr>
          <w:rFonts w:cstheme="minorHAnsi"/>
          <w:bCs/>
        </w:rPr>
      </w:pPr>
      <w:r>
        <w:rPr>
          <w:rFonts w:cstheme="minorHAnsi"/>
          <w:b/>
        </w:rPr>
        <w:t xml:space="preserve">Kurztext </w:t>
      </w:r>
      <w:r>
        <w:rPr>
          <w:rFonts w:cstheme="minorHAnsi"/>
          <w:b/>
        </w:rPr>
        <w:br/>
      </w:r>
      <w:r>
        <w:rPr>
          <w:rFonts w:cstheme="minorHAnsi"/>
          <w:bCs/>
        </w:rPr>
        <w:t xml:space="preserve">Einst stand hier eine imposante römische Villa. Durch moderne Techniken wurde sichtbar, wo der Gutshof genau lag und welche Ausmaße er hatte. </w:t>
      </w:r>
    </w:p>
    <w:p w14:paraId="7D253EBA" w14:textId="77777777" w:rsidR="009479A4" w:rsidRDefault="009479A4" w:rsidP="009479A4">
      <w:pPr>
        <w:rPr>
          <w:rFonts w:cstheme="minorHAnsi"/>
          <w:b/>
        </w:rPr>
      </w:pPr>
      <w:r>
        <w:rPr>
          <w:rFonts w:cstheme="minorHAnsi"/>
          <w:b/>
        </w:rPr>
        <w:t xml:space="preserve">Langtext </w:t>
      </w:r>
    </w:p>
    <w:p w14:paraId="18E465A0" w14:textId="77777777" w:rsidR="009479A4" w:rsidRDefault="009479A4" w:rsidP="009479A4">
      <w:pPr>
        <w:rPr>
          <w:rFonts w:cstheme="minorHAnsi"/>
          <w:bCs/>
        </w:rPr>
      </w:pPr>
      <w:r>
        <w:rPr>
          <w:rFonts w:cstheme="minorHAnsi"/>
          <w:bCs/>
        </w:rPr>
        <w:t xml:space="preserve">Was die Wissenschaft alles kann: Von der eindrucksvollen römischen Villa in Mettendorf ist mit bloßen Augen heute leider nichts mehr zu sehen. Funde und geomagnetische Untersuchungen haben aber ergeben, dass hier in der Aue zwischen dem Flüsschen </w:t>
      </w:r>
      <w:proofErr w:type="spellStart"/>
      <w:r>
        <w:rPr>
          <w:rFonts w:cstheme="minorHAnsi"/>
          <w:bCs/>
        </w:rPr>
        <w:t>Prüm</w:t>
      </w:r>
      <w:proofErr w:type="spellEnd"/>
      <w:r>
        <w:rPr>
          <w:rFonts w:cstheme="minorHAnsi"/>
          <w:bCs/>
        </w:rPr>
        <w:t xml:space="preserve"> und einem römischen Weg etwa im Verlauf der heutigen Landstraße (Enzstraße) zwischen dem ein römischer Gutshof stand. Und so ist heute zumindest die ungefähre Lage der Villa bekannt, die wohl zwischen dem 1</w:t>
      </w:r>
      <w:r>
        <w:rPr>
          <w:rFonts w:cstheme="minorHAnsi"/>
        </w:rPr>
        <w:t>./2. und dem 4. Jahrhundert</w:t>
      </w:r>
      <w:r>
        <w:rPr>
          <w:rFonts w:cstheme="minorHAnsi"/>
          <w:bCs/>
        </w:rPr>
        <w:t xml:space="preserve"> bewohnt war; auch die zweier Nebengebäude und die Grundrisse ließen sich ablesen.   </w:t>
      </w:r>
    </w:p>
    <w:p w14:paraId="0D1B6EF0" w14:textId="77777777" w:rsidR="009479A4" w:rsidRDefault="009479A4" w:rsidP="009479A4">
      <w:pPr>
        <w:rPr>
          <w:rFonts w:cstheme="minorHAnsi"/>
          <w:bCs/>
        </w:rPr>
      </w:pPr>
      <w:r>
        <w:rPr>
          <w:rFonts w:cstheme="minorHAnsi"/>
          <w:bCs/>
        </w:rPr>
        <w:t xml:space="preserve">Die Villa war mit einer Frontlänge von 90 und einer Tiefe von gut 40 Metern beachtlich groß – etwa dreimal so breit wie die einfachen Villen dieser typischen Bauart mit Säulengang und Eckbauten. Die Vorderseite der Villa lag nicht wie sonst nach Süden. Der Bau passte sich der Umgebung an und zeigte nach Norden. Dafür befand sich das Bad auf der Sonnenseite. </w:t>
      </w:r>
    </w:p>
    <w:p w14:paraId="707BAF6C" w14:textId="77777777" w:rsidR="009479A4" w:rsidRDefault="009479A4" w:rsidP="009479A4">
      <w:pPr>
        <w:pStyle w:val="StandardWeb"/>
        <w:rPr>
          <w:rFonts w:asciiTheme="minorHAnsi" w:hAnsiTheme="minorHAnsi" w:cstheme="minorHAnsi"/>
          <w:sz w:val="22"/>
          <w:szCs w:val="22"/>
        </w:rPr>
      </w:pPr>
      <w:bookmarkStart w:id="0" w:name="_Hlk43450270"/>
      <w:bookmarkStart w:id="1" w:name="_Hlk42858970"/>
      <w:r>
        <w:rPr>
          <w:rFonts w:asciiTheme="minorHAnsi" w:hAnsiTheme="minorHAnsi" w:cstheme="minorHAnsi"/>
          <w:b/>
          <w:bCs/>
          <w:sz w:val="22"/>
          <w:szCs w:val="22"/>
        </w:rPr>
        <w:t>Vergangenheit neu erleben</w:t>
      </w:r>
      <w:r>
        <w:rPr>
          <w:rFonts w:asciiTheme="minorHAnsi" w:hAnsiTheme="minorHAnsi" w:cstheme="minorHAnsi"/>
          <w:b/>
          <w:bCs/>
          <w:sz w:val="22"/>
          <w:szCs w:val="22"/>
        </w:rPr>
        <w:br/>
      </w:r>
      <w:r>
        <w:rPr>
          <w:rFonts w:asciiTheme="minorHAnsi" w:hAnsiTheme="minorHAnsi" w:cstheme="minorHAnsi"/>
          <w:sz w:val="22"/>
          <w:szCs w:val="22"/>
        </w:rPr>
        <w:t xml:space="preserve">Machen Sie sich Ihr ganz eigenes Bild von der Vergangenheit: Mit der kostenlosen ARGO-App können Sie die Villa vor Ort über </w:t>
      </w:r>
      <w:proofErr w:type="spellStart"/>
      <w:r>
        <w:rPr>
          <w:rFonts w:asciiTheme="minorHAnsi" w:hAnsiTheme="minorHAnsi" w:cstheme="minorHAnsi"/>
          <w:sz w:val="22"/>
          <w:szCs w:val="22"/>
        </w:rPr>
        <w:t>Augmented</w:t>
      </w:r>
      <w:proofErr w:type="spellEnd"/>
      <w:r>
        <w:rPr>
          <w:rFonts w:asciiTheme="minorHAnsi" w:hAnsiTheme="minorHAnsi" w:cstheme="minorHAnsi"/>
          <w:sz w:val="22"/>
          <w:szCs w:val="22"/>
        </w:rPr>
        <w:t xml:space="preserve"> Reality in ihrer ursprünglichen Größe und in 360°-Darstellung betrachten. Zum Download der kostenlosen ARGO-App (</w:t>
      </w:r>
      <w:hyperlink r:id="rId4" w:history="1">
        <w:r>
          <w:rPr>
            <w:rStyle w:val="Hyperlink"/>
            <w:rFonts w:asciiTheme="minorHAnsi" w:hAnsiTheme="minorHAnsi" w:cstheme="minorHAnsi"/>
            <w:sz w:val="22"/>
            <w:szCs w:val="22"/>
          </w:rPr>
          <w:t>www.ar-route.de</w:t>
        </w:r>
      </w:hyperlink>
      <w:r>
        <w:rPr>
          <w:rFonts w:asciiTheme="minorHAnsi" w:hAnsiTheme="minorHAnsi" w:cstheme="minorHAnsi"/>
          <w:sz w:val="22"/>
          <w:szCs w:val="22"/>
        </w:rPr>
        <w:t xml:space="preserve">). </w:t>
      </w:r>
    </w:p>
    <w:bookmarkEnd w:id="0"/>
    <w:p w14:paraId="5405B1F4" w14:textId="77777777" w:rsidR="009479A4" w:rsidRDefault="009479A4" w:rsidP="009479A4">
      <w:pPr>
        <w:rPr>
          <w:rStyle w:val="text-small"/>
        </w:rPr>
      </w:pPr>
      <w:r>
        <w:rPr>
          <w:rFonts w:eastAsia="Times New Roman" w:cstheme="minorHAnsi"/>
          <w:b/>
          <w:bCs/>
          <w:lang w:eastAsia="de-DE"/>
        </w:rPr>
        <w:t>Technische Daten:</w:t>
      </w:r>
      <w:bookmarkEnd w:id="1"/>
      <w:r>
        <w:rPr>
          <w:rFonts w:cstheme="minorHAnsi"/>
          <w:b/>
          <w:bCs/>
        </w:rPr>
        <w:br/>
      </w:r>
      <w:r>
        <w:rPr>
          <w:rFonts w:cstheme="minorHAnsi"/>
        </w:rPr>
        <w:t xml:space="preserve">Adresse: </w:t>
      </w:r>
      <w:proofErr w:type="spellStart"/>
      <w:r>
        <w:rPr>
          <w:rFonts w:cstheme="minorHAnsi"/>
        </w:rPr>
        <w:t>Enzstr</w:t>
      </w:r>
      <w:proofErr w:type="spellEnd"/>
      <w:r>
        <w:rPr>
          <w:rFonts w:cstheme="minorHAnsi"/>
        </w:rPr>
        <w:t xml:space="preserve">., 54675 Mettendorf </w:t>
      </w:r>
      <w:r>
        <w:rPr>
          <w:rFonts w:cstheme="minorHAnsi"/>
        </w:rPr>
        <w:br/>
        <w:t>Tel: +49 (0)6525/933930 (Felsenland Südeifel Tourismus GmbH)</w:t>
      </w:r>
      <w:r>
        <w:rPr>
          <w:rFonts w:cstheme="minorHAnsi"/>
        </w:rPr>
        <w:br/>
        <w:t xml:space="preserve">Website: </w:t>
      </w:r>
      <w:hyperlink r:id="rId5" w:history="1">
        <w:r>
          <w:rPr>
            <w:rStyle w:val="Hyperlink"/>
            <w:rFonts w:cstheme="minorHAnsi"/>
          </w:rPr>
          <w:t>www.felsenland-suedeifel.de</w:t>
        </w:r>
      </w:hyperlink>
      <w:r>
        <w:rPr>
          <w:rFonts w:cstheme="minorHAnsi"/>
        </w:rPr>
        <w:br/>
        <w:t xml:space="preserve">Öffnungszeiten: </w:t>
      </w:r>
      <w:bookmarkStart w:id="2" w:name="_Hlk43450429"/>
      <w:r>
        <w:rPr>
          <w:rFonts w:cstheme="minorHAnsi"/>
        </w:rPr>
        <w:t>frei zugänglich</w:t>
      </w:r>
      <w:r>
        <w:rPr>
          <w:rFonts w:cstheme="minorHAnsi"/>
        </w:rPr>
        <w:br/>
        <w:t xml:space="preserve">Koordinaten: </w:t>
      </w:r>
      <w:r>
        <w:rPr>
          <w:rFonts w:ascii="Calibri" w:eastAsia="Times New Roman" w:hAnsi="Calibri" w:cs="Calibri"/>
          <w:color w:val="000000"/>
          <w:lang w:eastAsia="de-DE"/>
        </w:rPr>
        <w:t>49,936877</w:t>
      </w:r>
      <w:r>
        <w:rPr>
          <w:rFonts w:cstheme="minorHAnsi"/>
        </w:rPr>
        <w:t xml:space="preserve">°N, </w:t>
      </w:r>
      <w:r>
        <w:rPr>
          <w:rFonts w:ascii="Calibri" w:eastAsia="Times New Roman" w:hAnsi="Calibri" w:cs="Calibri"/>
          <w:color w:val="000000"/>
          <w:lang w:eastAsia="de-DE"/>
        </w:rPr>
        <w:t>6,34923</w:t>
      </w:r>
      <w:r>
        <w:rPr>
          <w:rFonts w:cstheme="minorHAnsi"/>
        </w:rPr>
        <w:t>°E</w:t>
      </w:r>
      <w:bookmarkEnd w:id="2"/>
    </w:p>
    <w:p w14:paraId="7909DB5D" w14:textId="77777777" w:rsidR="00773A7C" w:rsidRDefault="00773A7C"/>
    <w:sectPr w:rsidR="00773A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41D"/>
    <w:rsid w:val="00015149"/>
    <w:rsid w:val="00220EE6"/>
    <w:rsid w:val="002A27B0"/>
    <w:rsid w:val="003B3BA3"/>
    <w:rsid w:val="0052751C"/>
    <w:rsid w:val="00611C6C"/>
    <w:rsid w:val="0076141D"/>
    <w:rsid w:val="00773A7C"/>
    <w:rsid w:val="007B779D"/>
    <w:rsid w:val="008472BA"/>
    <w:rsid w:val="00877A25"/>
    <w:rsid w:val="009479A4"/>
    <w:rsid w:val="00AE0912"/>
    <w:rsid w:val="00C14EC2"/>
    <w:rsid w:val="00E030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DCA66"/>
  <w15:chartTrackingRefBased/>
  <w15:docId w15:val="{41481A44-3FD2-4E2D-923D-E27C3373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79A4"/>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773A7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AE0912"/>
    <w:rPr>
      <w:color w:val="0000FF"/>
      <w:u w:val="single"/>
    </w:rPr>
  </w:style>
  <w:style w:type="paragraph" w:customStyle="1" w:styleId="docdata">
    <w:name w:val="docdata"/>
    <w:aliases w:val="docy,v5,5502,bqiaagaaeyqcaaagiaiaaao0ewaabcitaaaaaaaaaaaaaaaaaaaaaaaaaaaaaaaaaaaaaaaaaaaaaaaaaaaaaaaaaaaaaaaaaaaaaaaaaaaaaaaaaaaaaaaaaaaaaaaaaaaaaaaaaaaaaaaaaaaaaaaaaaaaaaaaaaaaaaaaaaaaaaaaaaaaaaaaaaaaaaaaaaaaaaaaaaaaaaaaaaaaaaaaaaaaaaaaaaaaaaaa"/>
    <w:basedOn w:val="Standard"/>
    <w:rsid w:val="00E0304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7B779D"/>
    <w:rPr>
      <w:color w:val="605E5C"/>
      <w:shd w:val="clear" w:color="auto" w:fill="E1DFDD"/>
    </w:rPr>
  </w:style>
  <w:style w:type="character" w:customStyle="1" w:styleId="text-small">
    <w:name w:val="text-small"/>
    <w:basedOn w:val="Absatz-Standardschriftart"/>
    <w:rsid w:val="00947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651186">
      <w:bodyDiv w:val="1"/>
      <w:marLeft w:val="0"/>
      <w:marRight w:val="0"/>
      <w:marTop w:val="0"/>
      <w:marBottom w:val="0"/>
      <w:divBdr>
        <w:top w:val="none" w:sz="0" w:space="0" w:color="auto"/>
        <w:left w:val="none" w:sz="0" w:space="0" w:color="auto"/>
        <w:bottom w:val="none" w:sz="0" w:space="0" w:color="auto"/>
        <w:right w:val="none" w:sz="0" w:space="0" w:color="auto"/>
      </w:divBdr>
    </w:div>
    <w:div w:id="781538104">
      <w:bodyDiv w:val="1"/>
      <w:marLeft w:val="0"/>
      <w:marRight w:val="0"/>
      <w:marTop w:val="0"/>
      <w:marBottom w:val="0"/>
      <w:divBdr>
        <w:top w:val="none" w:sz="0" w:space="0" w:color="auto"/>
        <w:left w:val="none" w:sz="0" w:space="0" w:color="auto"/>
        <w:bottom w:val="none" w:sz="0" w:space="0" w:color="auto"/>
        <w:right w:val="none" w:sz="0" w:space="0" w:color="auto"/>
      </w:divBdr>
    </w:div>
    <w:div w:id="1003171314">
      <w:bodyDiv w:val="1"/>
      <w:marLeft w:val="0"/>
      <w:marRight w:val="0"/>
      <w:marTop w:val="0"/>
      <w:marBottom w:val="0"/>
      <w:divBdr>
        <w:top w:val="none" w:sz="0" w:space="0" w:color="auto"/>
        <w:left w:val="none" w:sz="0" w:space="0" w:color="auto"/>
        <w:bottom w:val="none" w:sz="0" w:space="0" w:color="auto"/>
        <w:right w:val="none" w:sz="0" w:space="0" w:color="auto"/>
      </w:divBdr>
    </w:div>
    <w:div w:id="1089354651">
      <w:bodyDiv w:val="1"/>
      <w:marLeft w:val="0"/>
      <w:marRight w:val="0"/>
      <w:marTop w:val="0"/>
      <w:marBottom w:val="0"/>
      <w:divBdr>
        <w:top w:val="none" w:sz="0" w:space="0" w:color="auto"/>
        <w:left w:val="none" w:sz="0" w:space="0" w:color="auto"/>
        <w:bottom w:val="none" w:sz="0" w:space="0" w:color="auto"/>
        <w:right w:val="none" w:sz="0" w:space="0" w:color="auto"/>
      </w:divBdr>
    </w:div>
    <w:div w:id="212352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elsenland-suedeifel.de" TargetMode="External"/><Relationship Id="rId4" Type="http://schemas.openxmlformats.org/officeDocument/2006/relationships/hyperlink" Target="http://www.ar-rout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1495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Lehnert</dc:creator>
  <cp:keywords/>
  <dc:description/>
  <cp:lastModifiedBy>kirsten</cp:lastModifiedBy>
  <cp:revision>2</cp:revision>
  <dcterms:created xsi:type="dcterms:W3CDTF">2020-11-03T10:12:00Z</dcterms:created>
  <dcterms:modified xsi:type="dcterms:W3CDTF">2020-11-03T10:12:00Z</dcterms:modified>
</cp:coreProperties>
</file>