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A24BE" w14:textId="1FEB25FB" w:rsidR="00EC185F" w:rsidRPr="002B05F4" w:rsidRDefault="002B05F4" w:rsidP="00EC185F">
      <w:pPr>
        <w:spacing w:after="0" w:line="240" w:lineRule="auto"/>
        <w:rPr>
          <w:rFonts w:cstheme="minorHAnsi"/>
          <w:b/>
          <w:bCs/>
        </w:rPr>
      </w:pPr>
      <w:proofErr w:type="gramStart"/>
      <w:r w:rsidRPr="002B05F4">
        <w:rPr>
          <w:rFonts w:cstheme="minorHAnsi"/>
          <w:b/>
          <w:bCs/>
        </w:rPr>
        <w:t xml:space="preserve">065  </w:t>
      </w:r>
      <w:proofErr w:type="spellStart"/>
      <w:r w:rsidRPr="002B05F4">
        <w:rPr>
          <w:rFonts w:cstheme="minorHAnsi"/>
          <w:b/>
          <w:bCs/>
        </w:rPr>
        <w:t>Pölich</w:t>
      </w:r>
      <w:proofErr w:type="spellEnd"/>
      <w:proofErr w:type="gramEnd"/>
      <w:r>
        <w:rPr>
          <w:rFonts w:cstheme="minorHAnsi"/>
          <w:b/>
          <w:bCs/>
        </w:rPr>
        <w:t>,</w:t>
      </w:r>
      <w:r w:rsidRPr="002B05F4">
        <w:rPr>
          <w:rFonts w:cstheme="minorHAnsi"/>
          <w:b/>
          <w:bCs/>
        </w:rPr>
        <w:t xml:space="preserve"> </w:t>
      </w:r>
      <w:r w:rsidR="002135BD" w:rsidRPr="002B05F4">
        <w:rPr>
          <w:rFonts w:cstheme="minorHAnsi"/>
          <w:b/>
          <w:bCs/>
        </w:rPr>
        <w:t>Bad der römischen Villa</w:t>
      </w:r>
      <w:r>
        <w:rPr>
          <w:rFonts w:cstheme="minorHAnsi"/>
          <w:b/>
          <w:bCs/>
        </w:rPr>
        <w:t xml:space="preserve"> </w:t>
      </w:r>
    </w:p>
    <w:p w14:paraId="33EAB8AB" w14:textId="77777777" w:rsidR="0040557A" w:rsidRPr="00F431EB" w:rsidRDefault="0040557A" w:rsidP="0040557A">
      <w:pPr>
        <w:rPr>
          <w:rFonts w:cstheme="minorHAnsi"/>
          <w:bCs/>
        </w:rPr>
      </w:pPr>
    </w:p>
    <w:p w14:paraId="40CD71A3" w14:textId="7C54E3D9" w:rsidR="002B05F4" w:rsidRDefault="002B05F4" w:rsidP="0040557A">
      <w:pPr>
        <w:rPr>
          <w:rFonts w:cstheme="minorHAnsi"/>
          <w:bCs/>
        </w:rPr>
      </w:pPr>
      <w:r w:rsidRPr="002B05F4">
        <w:rPr>
          <w:rFonts w:cstheme="minorHAnsi"/>
          <w:b/>
        </w:rPr>
        <w:t>Kurztext</w:t>
      </w:r>
      <w:r>
        <w:rPr>
          <w:rFonts w:cstheme="minorHAnsi"/>
          <w:bCs/>
        </w:rPr>
        <w:br/>
        <w:t xml:space="preserve">Die </w:t>
      </w:r>
      <w:r w:rsidR="00BB2012">
        <w:rPr>
          <w:rFonts w:cstheme="minorHAnsi"/>
          <w:bCs/>
        </w:rPr>
        <w:t>r</w:t>
      </w:r>
      <w:r>
        <w:rPr>
          <w:rFonts w:cstheme="minorHAnsi"/>
          <w:bCs/>
        </w:rPr>
        <w:t xml:space="preserve">ömische Wasserleitung in </w:t>
      </w:r>
      <w:proofErr w:type="spellStart"/>
      <w:r>
        <w:rPr>
          <w:rFonts w:cstheme="minorHAnsi"/>
          <w:bCs/>
        </w:rPr>
        <w:t>Pölich</w:t>
      </w:r>
      <w:proofErr w:type="spellEnd"/>
      <w:r>
        <w:rPr>
          <w:rFonts w:cstheme="minorHAnsi"/>
          <w:bCs/>
        </w:rPr>
        <w:t xml:space="preserve"> ist noch erhalten</w:t>
      </w:r>
      <w:r w:rsidR="00447373">
        <w:rPr>
          <w:rFonts w:cstheme="minorHAnsi"/>
          <w:bCs/>
        </w:rPr>
        <w:t xml:space="preserve"> und sogar in Gebrauch!</w:t>
      </w:r>
      <w:r>
        <w:rPr>
          <w:rFonts w:cstheme="minorHAnsi"/>
          <w:bCs/>
        </w:rPr>
        <w:t xml:space="preserve"> </w:t>
      </w:r>
      <w:r w:rsidR="00447373">
        <w:rPr>
          <w:rFonts w:cstheme="minorHAnsi"/>
          <w:bCs/>
        </w:rPr>
        <w:t xml:space="preserve">Das prachtvolle Bad </w:t>
      </w:r>
      <w:r>
        <w:rPr>
          <w:rFonts w:cstheme="minorHAnsi"/>
          <w:bCs/>
        </w:rPr>
        <w:t xml:space="preserve">der </w:t>
      </w:r>
      <w:r w:rsidR="00BB2012">
        <w:rPr>
          <w:rFonts w:cstheme="minorHAnsi"/>
          <w:bCs/>
        </w:rPr>
        <w:t>r</w:t>
      </w:r>
      <w:r>
        <w:rPr>
          <w:rFonts w:cstheme="minorHAnsi"/>
          <w:bCs/>
        </w:rPr>
        <w:t xml:space="preserve">ömischen Villa </w:t>
      </w:r>
      <w:r w:rsidR="00447373">
        <w:rPr>
          <w:rFonts w:cstheme="minorHAnsi"/>
          <w:bCs/>
        </w:rPr>
        <w:t xml:space="preserve">in dem </w:t>
      </w:r>
      <w:proofErr w:type="spellStart"/>
      <w:r w:rsidR="00447373">
        <w:rPr>
          <w:rFonts w:cstheme="minorHAnsi"/>
          <w:bCs/>
        </w:rPr>
        <w:t>Moselort</w:t>
      </w:r>
      <w:proofErr w:type="spellEnd"/>
      <w:r w:rsidR="00447373">
        <w:rPr>
          <w:rFonts w:cstheme="minorHAnsi"/>
          <w:bCs/>
        </w:rPr>
        <w:t xml:space="preserve"> ist dagegen nur noch virtuell zu erleben.</w:t>
      </w:r>
      <w:r>
        <w:rPr>
          <w:rFonts w:cstheme="minorHAnsi"/>
          <w:bCs/>
        </w:rPr>
        <w:t xml:space="preserve"> </w:t>
      </w:r>
    </w:p>
    <w:p w14:paraId="5B20E2CD" w14:textId="01D704FF" w:rsidR="002B05F4" w:rsidRPr="00BB2012" w:rsidRDefault="00BB2012" w:rsidP="0040557A">
      <w:pPr>
        <w:rPr>
          <w:rFonts w:cstheme="minorHAnsi"/>
          <w:b/>
        </w:rPr>
      </w:pPr>
      <w:r w:rsidRPr="00BB2012">
        <w:rPr>
          <w:rFonts w:cstheme="minorHAnsi"/>
          <w:b/>
        </w:rPr>
        <w:t>Langtext</w:t>
      </w:r>
    </w:p>
    <w:p w14:paraId="265E6A50" w14:textId="1D617E71" w:rsidR="0040557A" w:rsidRDefault="002B05F4" w:rsidP="00447373">
      <w:pPr>
        <w:spacing w:after="0" w:line="240" w:lineRule="auto"/>
        <w:rPr>
          <w:rFonts w:cstheme="minorHAnsi"/>
          <w:bCs/>
        </w:rPr>
      </w:pPr>
      <w:r w:rsidRPr="00F431EB">
        <w:rPr>
          <w:rFonts w:cstheme="minorHAnsi"/>
          <w:bCs/>
        </w:rPr>
        <w:t xml:space="preserve">Die Archäologen haben von der römischen Villa in </w:t>
      </w:r>
      <w:proofErr w:type="spellStart"/>
      <w:r w:rsidRPr="00F431EB">
        <w:rPr>
          <w:rFonts w:cstheme="minorHAnsi"/>
          <w:bCs/>
        </w:rPr>
        <w:t>Pölich</w:t>
      </w:r>
      <w:proofErr w:type="spellEnd"/>
      <w:r w:rsidRPr="00F431EB">
        <w:rPr>
          <w:rFonts w:cstheme="minorHAnsi"/>
          <w:bCs/>
        </w:rPr>
        <w:t xml:space="preserve"> nur das Bad und einen </w:t>
      </w:r>
      <w:r>
        <w:rPr>
          <w:rFonts w:cstheme="minorHAnsi"/>
          <w:bCs/>
        </w:rPr>
        <w:t xml:space="preserve">rund </w:t>
      </w:r>
      <w:r w:rsidR="0040557A" w:rsidRPr="00F431EB">
        <w:rPr>
          <w:rFonts w:cstheme="minorHAnsi"/>
          <w:bCs/>
        </w:rPr>
        <w:t xml:space="preserve">400 </w:t>
      </w:r>
      <w:r w:rsidR="00447373">
        <w:rPr>
          <w:rFonts w:cstheme="minorHAnsi"/>
          <w:bCs/>
        </w:rPr>
        <w:t xml:space="preserve">Meter </w:t>
      </w:r>
      <w:r w:rsidR="0040557A" w:rsidRPr="00F431EB">
        <w:rPr>
          <w:rFonts w:cstheme="minorHAnsi"/>
          <w:bCs/>
        </w:rPr>
        <w:t xml:space="preserve">langen Felsentunnel </w:t>
      </w:r>
      <w:r>
        <w:rPr>
          <w:rFonts w:cstheme="minorHAnsi"/>
          <w:bCs/>
        </w:rPr>
        <w:t xml:space="preserve">ausgegraben. </w:t>
      </w:r>
      <w:r w:rsidR="0040557A" w:rsidRPr="00F431EB">
        <w:rPr>
          <w:rFonts w:cstheme="minorHAnsi"/>
          <w:bCs/>
        </w:rPr>
        <w:t xml:space="preserve">Doch </w:t>
      </w:r>
      <w:r>
        <w:rPr>
          <w:rFonts w:cstheme="minorHAnsi"/>
          <w:bCs/>
        </w:rPr>
        <w:t>diese Funde lassen vermuten, dass es</w:t>
      </w:r>
      <w:r w:rsidR="0040557A" w:rsidRPr="00F431EB">
        <w:rPr>
          <w:rFonts w:cstheme="minorHAnsi"/>
          <w:bCs/>
        </w:rPr>
        <w:t xml:space="preserve"> sich um eine reiche </w:t>
      </w:r>
      <w:r w:rsidR="009D491A">
        <w:rPr>
          <w:rFonts w:cstheme="minorHAnsi"/>
          <w:bCs/>
        </w:rPr>
        <w:t xml:space="preserve">Familie </w:t>
      </w:r>
      <w:r w:rsidR="0040557A" w:rsidRPr="00F431EB">
        <w:rPr>
          <w:rFonts w:cstheme="minorHAnsi"/>
          <w:bCs/>
        </w:rPr>
        <w:t>gehandelt haben</w:t>
      </w:r>
      <w:r w:rsidR="00447373">
        <w:rPr>
          <w:rFonts w:cstheme="minorHAnsi"/>
          <w:bCs/>
        </w:rPr>
        <w:t xml:space="preserve"> muss</w:t>
      </w:r>
      <w:r w:rsidR="009D491A">
        <w:rPr>
          <w:rFonts w:cstheme="minorHAnsi"/>
          <w:bCs/>
        </w:rPr>
        <w:t>, die hier wohnte</w:t>
      </w:r>
      <w:r w:rsidR="00447373">
        <w:rPr>
          <w:rFonts w:cstheme="minorHAnsi"/>
          <w:bCs/>
        </w:rPr>
        <w:t>.</w:t>
      </w:r>
      <w:r w:rsidR="0040557A" w:rsidRPr="00F431EB">
        <w:rPr>
          <w:rFonts w:cstheme="minorHAnsi"/>
          <w:bCs/>
        </w:rPr>
        <w:t xml:space="preserve"> Das Bad</w:t>
      </w:r>
      <w:r>
        <w:rPr>
          <w:rFonts w:cstheme="minorHAnsi"/>
          <w:bCs/>
        </w:rPr>
        <w:t xml:space="preserve"> </w:t>
      </w:r>
      <w:r w:rsidR="00447373">
        <w:rPr>
          <w:rFonts w:cstheme="minorHAnsi"/>
          <w:bCs/>
        </w:rPr>
        <w:t xml:space="preserve">stammt aus dem </w:t>
      </w:r>
      <w:r w:rsidR="00447373" w:rsidRPr="00B16D1B">
        <w:rPr>
          <w:rFonts w:cstheme="minorHAnsi"/>
        </w:rPr>
        <w:t>3.</w:t>
      </w:r>
      <w:r w:rsidR="009D491A">
        <w:rPr>
          <w:rFonts w:cstheme="minorHAnsi"/>
        </w:rPr>
        <w:t xml:space="preserve"> bis </w:t>
      </w:r>
      <w:r w:rsidR="00447373" w:rsidRPr="00B16D1B">
        <w:rPr>
          <w:rFonts w:cstheme="minorHAnsi"/>
        </w:rPr>
        <w:t>4. Jahrhundert</w:t>
      </w:r>
      <w:r w:rsidR="00447373">
        <w:rPr>
          <w:rFonts w:cstheme="minorHAnsi"/>
        </w:rPr>
        <w:t xml:space="preserve"> und </w:t>
      </w:r>
      <w:r>
        <w:rPr>
          <w:rFonts w:cstheme="minorHAnsi"/>
          <w:bCs/>
        </w:rPr>
        <w:t xml:space="preserve">hatte die </w:t>
      </w:r>
      <w:r w:rsidR="0040557A" w:rsidRPr="00F431EB">
        <w:rPr>
          <w:rFonts w:cstheme="minorHAnsi"/>
          <w:bCs/>
        </w:rPr>
        <w:t xml:space="preserve">beachtliche </w:t>
      </w:r>
      <w:r w:rsidR="00BB2012">
        <w:rPr>
          <w:rFonts w:cstheme="minorHAnsi"/>
          <w:bCs/>
        </w:rPr>
        <w:t xml:space="preserve">Grundfläche </w:t>
      </w:r>
      <w:r>
        <w:rPr>
          <w:rFonts w:cstheme="minorHAnsi"/>
          <w:bCs/>
        </w:rPr>
        <w:t xml:space="preserve">von </w:t>
      </w:r>
      <w:r w:rsidR="0040557A" w:rsidRPr="00F431EB">
        <w:rPr>
          <w:rFonts w:cstheme="minorHAnsi"/>
          <w:bCs/>
        </w:rPr>
        <w:t xml:space="preserve">16 </w:t>
      </w:r>
      <w:r w:rsidR="00BB2012">
        <w:rPr>
          <w:rFonts w:cstheme="minorHAnsi"/>
          <w:bCs/>
        </w:rPr>
        <w:t xml:space="preserve">mal </w:t>
      </w:r>
      <w:r w:rsidR="0040557A" w:rsidRPr="00F431EB">
        <w:rPr>
          <w:rFonts w:cstheme="minorHAnsi"/>
          <w:bCs/>
        </w:rPr>
        <w:t>6,5</w:t>
      </w:r>
      <w:r>
        <w:rPr>
          <w:rFonts w:cstheme="minorHAnsi"/>
          <w:bCs/>
        </w:rPr>
        <w:t xml:space="preserve"> Metern</w:t>
      </w:r>
      <w:r w:rsidR="00447373">
        <w:rPr>
          <w:rFonts w:cstheme="minorHAnsi"/>
          <w:bCs/>
        </w:rPr>
        <w:t>!</w:t>
      </w:r>
      <w:r>
        <w:rPr>
          <w:rFonts w:cstheme="minorHAnsi"/>
          <w:bCs/>
        </w:rPr>
        <w:t xml:space="preserve"> </w:t>
      </w:r>
      <w:r w:rsidR="00452DD5">
        <w:rPr>
          <w:rFonts w:cstheme="minorHAnsi"/>
          <w:bCs/>
        </w:rPr>
        <w:t xml:space="preserve">Ganze zehn Räume legten die Forscher hier frei, darunter ein </w:t>
      </w:r>
      <w:r w:rsidR="00452DD5">
        <w:t>Heiß-, Warm- und Kaltbad sowie eine Wandelhalle</w:t>
      </w:r>
      <w:r w:rsidR="00452DD5">
        <w:rPr>
          <w:rFonts w:cstheme="minorHAnsi"/>
          <w:bCs/>
        </w:rPr>
        <w:t xml:space="preserve">. </w:t>
      </w:r>
      <w:r w:rsidR="00447373">
        <w:rPr>
          <w:rFonts w:cstheme="minorHAnsi"/>
          <w:bCs/>
        </w:rPr>
        <w:t xml:space="preserve">Sieben </w:t>
      </w:r>
      <w:r w:rsidR="00452DD5">
        <w:rPr>
          <w:rFonts w:cstheme="minorHAnsi"/>
          <w:bCs/>
        </w:rPr>
        <w:t xml:space="preserve">davon </w:t>
      </w:r>
      <w:r w:rsidR="00BB2012">
        <w:rPr>
          <w:rFonts w:cstheme="minorHAnsi"/>
          <w:bCs/>
        </w:rPr>
        <w:t xml:space="preserve">waren </w:t>
      </w:r>
      <w:r w:rsidR="0040557A" w:rsidRPr="00F431EB">
        <w:rPr>
          <w:rFonts w:cstheme="minorHAnsi"/>
          <w:bCs/>
        </w:rPr>
        <w:t>aufwändig mit Marmor</w:t>
      </w:r>
      <w:r w:rsidR="00452DD5">
        <w:rPr>
          <w:rFonts w:cstheme="minorHAnsi"/>
          <w:bCs/>
        </w:rPr>
        <w:t xml:space="preserve"> ausgestattet</w:t>
      </w:r>
      <w:r w:rsidR="00BB2012">
        <w:rPr>
          <w:rFonts w:cstheme="minorHAnsi"/>
          <w:bCs/>
        </w:rPr>
        <w:t xml:space="preserve">. </w:t>
      </w:r>
      <w:r w:rsidR="0040557A" w:rsidRPr="00F431EB">
        <w:rPr>
          <w:rFonts w:cstheme="minorHAnsi"/>
          <w:bCs/>
        </w:rPr>
        <w:t xml:space="preserve">Große Fenster über den Wannen spendeten Licht und Wärme. </w:t>
      </w:r>
      <w:r w:rsidR="00BB2012">
        <w:rPr>
          <w:rFonts w:cstheme="minorHAnsi"/>
          <w:bCs/>
        </w:rPr>
        <w:t>Einer der Räume, das T</w:t>
      </w:r>
      <w:r w:rsidR="0040557A" w:rsidRPr="00452DD5">
        <w:rPr>
          <w:rFonts w:cstheme="minorHAnsi"/>
          <w:bCs/>
        </w:rPr>
        <w:t>epidarium</w:t>
      </w:r>
      <w:r w:rsidR="00BB2012" w:rsidRPr="00452DD5">
        <w:rPr>
          <w:rFonts w:cstheme="minorHAnsi"/>
          <w:bCs/>
        </w:rPr>
        <w:t xml:space="preserve">, </w:t>
      </w:r>
      <w:r w:rsidR="00BB2012">
        <w:rPr>
          <w:rFonts w:cstheme="minorHAnsi"/>
          <w:bCs/>
        </w:rPr>
        <w:t xml:space="preserve">war </w:t>
      </w:r>
      <w:r w:rsidR="0040557A" w:rsidRPr="00F431EB">
        <w:rPr>
          <w:rFonts w:cstheme="minorHAnsi"/>
          <w:bCs/>
        </w:rPr>
        <w:t xml:space="preserve">über den gesamten Boden und </w:t>
      </w:r>
      <w:r w:rsidR="00447373">
        <w:rPr>
          <w:rFonts w:cstheme="minorHAnsi"/>
          <w:bCs/>
        </w:rPr>
        <w:t>a</w:t>
      </w:r>
      <w:r w:rsidR="0040557A" w:rsidRPr="00F431EB">
        <w:rPr>
          <w:rFonts w:cstheme="minorHAnsi"/>
          <w:bCs/>
        </w:rPr>
        <w:t xml:space="preserve">n den Wänden beheizt. </w:t>
      </w:r>
    </w:p>
    <w:p w14:paraId="40068DAD" w14:textId="77777777" w:rsidR="00447373" w:rsidRPr="00F431EB" w:rsidRDefault="00447373" w:rsidP="00447373">
      <w:pPr>
        <w:spacing w:after="0" w:line="240" w:lineRule="auto"/>
        <w:rPr>
          <w:rFonts w:cstheme="minorHAnsi"/>
          <w:bCs/>
        </w:rPr>
      </w:pPr>
    </w:p>
    <w:p w14:paraId="188B77BF" w14:textId="0C5EF0A4" w:rsidR="00BB2012" w:rsidRPr="00BB2012" w:rsidRDefault="00BB2012" w:rsidP="00BB2012">
      <w:pPr>
        <w:rPr>
          <w:rFonts w:cstheme="minorHAnsi"/>
          <w:bCs/>
        </w:rPr>
      </w:pPr>
      <w:r>
        <w:rPr>
          <w:rFonts w:cstheme="minorHAnsi"/>
          <w:bCs/>
        </w:rPr>
        <w:t xml:space="preserve">Der </w:t>
      </w:r>
      <w:r w:rsidR="002B05F4" w:rsidRPr="002B05F4">
        <w:rPr>
          <w:rFonts w:cstheme="minorHAnsi"/>
          <w:bCs/>
        </w:rPr>
        <w:t>Wassertunnel</w:t>
      </w:r>
      <w:r w:rsidRPr="00BB2012">
        <w:rPr>
          <w:rFonts w:cstheme="minorHAnsi"/>
          <w:bCs/>
        </w:rPr>
        <w:t xml:space="preserve"> leistet </w:t>
      </w:r>
      <w:r w:rsidR="002B05F4" w:rsidRPr="002B05F4">
        <w:rPr>
          <w:rFonts w:cstheme="minorHAnsi"/>
          <w:bCs/>
        </w:rPr>
        <w:t>auch nach rund 1.800 Jahren einen aktiven Beitrag zur örtlichen Wasserversorgung</w:t>
      </w:r>
      <w:r>
        <w:rPr>
          <w:rFonts w:cstheme="minorHAnsi"/>
          <w:bCs/>
        </w:rPr>
        <w:t xml:space="preserve">. </w:t>
      </w:r>
      <w:r w:rsidR="002B05F4" w:rsidRPr="002B05F4">
        <w:rPr>
          <w:rFonts w:cstheme="minorHAnsi"/>
          <w:bCs/>
        </w:rPr>
        <w:t xml:space="preserve">Ein Teilstück kann man </w:t>
      </w:r>
      <w:r w:rsidR="00447373">
        <w:rPr>
          <w:rFonts w:cstheme="minorHAnsi"/>
          <w:bCs/>
        </w:rPr>
        <w:t xml:space="preserve">sogar </w:t>
      </w:r>
      <w:r w:rsidR="002B05F4" w:rsidRPr="002B05F4">
        <w:rPr>
          <w:rFonts w:cstheme="minorHAnsi"/>
          <w:bCs/>
        </w:rPr>
        <w:t xml:space="preserve">begehen. Der weitere Verlauf der Wasserleitung wird durch einen Themenweg verdeutlicht, der hoch in die Weinberge führt. </w:t>
      </w:r>
    </w:p>
    <w:p w14:paraId="2405214D" w14:textId="77777777" w:rsidR="00452DD5" w:rsidRDefault="00BB2012" w:rsidP="00452DD5">
      <w:pPr>
        <w:rPr>
          <w:rFonts w:cstheme="minorHAnsi"/>
          <w:bCs/>
        </w:rPr>
      </w:pPr>
      <w:r w:rsidRPr="00BB2012">
        <w:rPr>
          <w:rFonts w:cstheme="minorHAnsi"/>
          <w:bCs/>
        </w:rPr>
        <w:t xml:space="preserve">Tipp: </w:t>
      </w:r>
      <w:r>
        <w:rPr>
          <w:rFonts w:cstheme="minorHAnsi"/>
          <w:bCs/>
        </w:rPr>
        <w:t xml:space="preserve">Machen Sie doch einen kurzen Abstecher </w:t>
      </w:r>
      <w:r w:rsidR="00452DD5">
        <w:rPr>
          <w:rFonts w:cstheme="minorHAnsi"/>
          <w:bCs/>
        </w:rPr>
        <w:t>zu den t</w:t>
      </w:r>
      <w:r w:rsidRPr="002B05F4">
        <w:rPr>
          <w:rFonts w:cstheme="minorHAnsi"/>
          <w:bCs/>
        </w:rPr>
        <w:t>eilweise wiederaufgebaut</w:t>
      </w:r>
      <w:r>
        <w:rPr>
          <w:rFonts w:cstheme="minorHAnsi"/>
          <w:bCs/>
        </w:rPr>
        <w:t>e</w:t>
      </w:r>
      <w:r w:rsidR="00452DD5">
        <w:rPr>
          <w:rFonts w:cstheme="minorHAnsi"/>
          <w:bCs/>
        </w:rPr>
        <w:t>n</w:t>
      </w:r>
      <w:r w:rsidR="002B05F4" w:rsidRPr="002B05F4">
        <w:rPr>
          <w:rFonts w:cstheme="minorHAnsi"/>
          <w:bCs/>
        </w:rPr>
        <w:t xml:space="preserve"> römischen Villen in Mehring und Longuich</w:t>
      </w:r>
      <w:r>
        <w:rPr>
          <w:rFonts w:cstheme="minorHAnsi"/>
          <w:bCs/>
        </w:rPr>
        <w:t xml:space="preserve"> mit ihren luxuriösen Badeanlagen</w:t>
      </w:r>
      <w:r w:rsidR="002B05F4" w:rsidRPr="002B05F4">
        <w:rPr>
          <w:rFonts w:cstheme="minorHAnsi"/>
          <w:bCs/>
        </w:rPr>
        <w:t>.</w:t>
      </w:r>
    </w:p>
    <w:p w14:paraId="7072B401" w14:textId="77777777" w:rsidR="00452DD5" w:rsidRDefault="002B05F4" w:rsidP="00452DD5">
      <w:pPr>
        <w:rPr>
          <w:rFonts w:cstheme="minorHAnsi"/>
          <w:bCs/>
        </w:rPr>
      </w:pPr>
      <w:r w:rsidRPr="002B05F4">
        <w:rPr>
          <w:rFonts w:cstheme="minorHAnsi"/>
          <w:bCs/>
        </w:rPr>
        <w:t>Eine Station der Straßen der Römer.</w:t>
      </w:r>
      <w:bookmarkStart w:id="0" w:name="_Hlk45890643"/>
    </w:p>
    <w:p w14:paraId="6D21115B" w14:textId="57CCAC0C" w:rsidR="00452DD5" w:rsidRPr="00447373" w:rsidRDefault="00452DD5" w:rsidP="00452DD5">
      <w:pPr>
        <w:rPr>
          <w:rFonts w:cstheme="minorHAnsi"/>
          <w:bCs/>
        </w:rPr>
      </w:pPr>
      <w:r w:rsidRPr="00447373">
        <w:rPr>
          <w:rFonts w:cstheme="minorHAnsi"/>
          <w:b/>
        </w:rPr>
        <w:t>Vergangenheit neu erleben</w:t>
      </w:r>
      <w:r w:rsidRPr="00447373">
        <w:rPr>
          <w:rFonts w:cstheme="minorHAnsi"/>
          <w:bCs/>
        </w:rPr>
        <w:br/>
        <w:t>Machen Sie sich Ihr ganz eigenes Bild von der Vergangenheit: Mit der kostenlosen ARGO-App können Sie das Bad vor Ort über Augmented Reality in seiner ursprünglichen Größe und in 360°-Darstellung betrachten. Zum Download der kostenlosen ARGO-App (</w:t>
      </w:r>
      <w:hyperlink r:id="rId5" w:history="1">
        <w:r w:rsidRPr="00447373">
          <w:rPr>
            <w:rFonts w:cstheme="minorHAnsi"/>
            <w:bCs/>
          </w:rPr>
          <w:t>www.ar-route.de</w:t>
        </w:r>
      </w:hyperlink>
      <w:r w:rsidRPr="00447373">
        <w:rPr>
          <w:rFonts w:cstheme="minorHAnsi"/>
          <w:bCs/>
        </w:rPr>
        <w:t>).</w:t>
      </w:r>
      <w:r w:rsidRPr="00447373">
        <w:rPr>
          <w:rFonts w:cstheme="minorHAnsi"/>
          <w:bCs/>
        </w:rPr>
        <w:br/>
      </w:r>
    </w:p>
    <w:p w14:paraId="28A3AFF8" w14:textId="71E4D525" w:rsidR="00452DD5" w:rsidRPr="00447373" w:rsidRDefault="00452DD5" w:rsidP="00452DD5">
      <w:pPr>
        <w:rPr>
          <w:rFonts w:cstheme="minorHAnsi"/>
          <w:bCs/>
        </w:rPr>
      </w:pPr>
      <w:bookmarkStart w:id="1" w:name="_Hlk42858970"/>
      <w:bookmarkStart w:id="2" w:name="_Hlk45890658"/>
      <w:bookmarkEnd w:id="0"/>
      <w:r w:rsidRPr="00447373">
        <w:rPr>
          <w:rFonts w:cstheme="minorHAnsi"/>
          <w:b/>
        </w:rPr>
        <w:t>Technische Daten:</w:t>
      </w:r>
      <w:bookmarkEnd w:id="1"/>
      <w:r w:rsidRPr="00447373">
        <w:rPr>
          <w:rFonts w:cstheme="minorHAnsi"/>
          <w:bCs/>
        </w:rPr>
        <w:br/>
        <w:t xml:space="preserve">Adresse: 54340 </w:t>
      </w:r>
      <w:proofErr w:type="spellStart"/>
      <w:r w:rsidRPr="00447373">
        <w:rPr>
          <w:rFonts w:cstheme="minorHAnsi"/>
          <w:bCs/>
        </w:rPr>
        <w:t>Pölich</w:t>
      </w:r>
      <w:proofErr w:type="spellEnd"/>
      <w:r w:rsidR="00447373" w:rsidRPr="00447373">
        <w:rPr>
          <w:rFonts w:cstheme="minorHAnsi"/>
          <w:bCs/>
        </w:rPr>
        <w:t xml:space="preserve"> </w:t>
      </w:r>
      <w:r w:rsidRPr="00447373">
        <w:rPr>
          <w:rFonts w:cstheme="minorHAnsi"/>
          <w:bCs/>
        </w:rPr>
        <w:br/>
        <w:t xml:space="preserve">Website: </w:t>
      </w:r>
      <w:hyperlink r:id="rId6" w:history="1">
        <w:r w:rsidR="00447373" w:rsidRPr="00447373">
          <w:rPr>
            <w:rFonts w:cstheme="minorHAnsi"/>
            <w:bCs/>
          </w:rPr>
          <w:t>www.mehring-mosel.de</w:t>
        </w:r>
      </w:hyperlink>
      <w:r w:rsidRPr="00447373">
        <w:rPr>
          <w:rFonts w:cstheme="minorHAnsi"/>
          <w:bCs/>
        </w:rPr>
        <w:t xml:space="preserve"> </w:t>
      </w:r>
      <w:r w:rsidRPr="00447373">
        <w:rPr>
          <w:rFonts w:cstheme="minorHAnsi"/>
          <w:bCs/>
        </w:rPr>
        <w:br/>
        <w:t>Tel: +49(0) 6502-1413 (</w:t>
      </w:r>
      <w:proofErr w:type="spellStart"/>
      <w:r w:rsidRPr="00447373">
        <w:rPr>
          <w:rFonts w:cstheme="minorHAnsi"/>
          <w:bCs/>
        </w:rPr>
        <w:t>Touristinformation</w:t>
      </w:r>
      <w:proofErr w:type="spellEnd"/>
      <w:r w:rsidRPr="00447373">
        <w:rPr>
          <w:rFonts w:cstheme="minorHAnsi"/>
          <w:bCs/>
        </w:rPr>
        <w:t xml:space="preserve"> Mehring) </w:t>
      </w:r>
      <w:r w:rsidRPr="00447373">
        <w:rPr>
          <w:rFonts w:cstheme="minorHAnsi"/>
          <w:bCs/>
        </w:rPr>
        <w:br/>
        <w:t>E-Mail: info@</w:t>
      </w:r>
      <w:hyperlink r:id="rId7" w:history="1">
        <w:r w:rsidR="00447373" w:rsidRPr="00447373">
          <w:rPr>
            <w:rFonts w:cstheme="minorHAnsi"/>
            <w:bCs/>
          </w:rPr>
          <w:t>mehring-mosel.de</w:t>
        </w:r>
      </w:hyperlink>
      <w:r w:rsidRPr="00447373">
        <w:rPr>
          <w:rFonts w:cstheme="minorHAnsi"/>
          <w:bCs/>
        </w:rPr>
        <w:br/>
        <w:t xml:space="preserve">Öffnungszeiten: </w:t>
      </w:r>
      <w:bookmarkStart w:id="3" w:name="_Hlk43450429"/>
      <w:r w:rsidRPr="00447373">
        <w:rPr>
          <w:rFonts w:cstheme="minorHAnsi"/>
          <w:bCs/>
        </w:rPr>
        <w:t>frei zugänglich</w:t>
      </w:r>
      <w:r w:rsidRPr="00447373">
        <w:rPr>
          <w:rFonts w:cstheme="minorHAnsi"/>
          <w:bCs/>
        </w:rPr>
        <w:br/>
        <w:t xml:space="preserve">Koordinaten: </w:t>
      </w:r>
      <w:r w:rsidRPr="00452DD5">
        <w:rPr>
          <w:rFonts w:cstheme="minorHAnsi"/>
          <w:bCs/>
        </w:rPr>
        <w:t>49,79715</w:t>
      </w:r>
      <w:r w:rsidRPr="00447373">
        <w:rPr>
          <w:rFonts w:cstheme="minorHAnsi"/>
          <w:bCs/>
        </w:rPr>
        <w:t xml:space="preserve">°N,  </w:t>
      </w:r>
      <w:r w:rsidRPr="00452DD5">
        <w:rPr>
          <w:rFonts w:cstheme="minorHAnsi"/>
          <w:bCs/>
        </w:rPr>
        <w:t>6,847576</w:t>
      </w:r>
      <w:r w:rsidRPr="00447373">
        <w:rPr>
          <w:rFonts w:cstheme="minorHAnsi"/>
          <w:bCs/>
        </w:rPr>
        <w:t>°E</w:t>
      </w:r>
      <w:bookmarkEnd w:id="3"/>
    </w:p>
    <w:bookmarkEnd w:id="2"/>
    <w:tbl>
      <w:tblPr>
        <w:tblW w:w="2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</w:tblGrid>
      <w:tr w:rsidR="00452DD5" w:rsidRPr="00452DD5" w14:paraId="13D831D7" w14:textId="77777777" w:rsidTr="00452DD5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A0DC" w14:textId="67C300F5" w:rsidR="00452DD5" w:rsidRPr="00452DD5" w:rsidRDefault="00452DD5" w:rsidP="00447373">
            <w:pPr>
              <w:rPr>
                <w:rFonts w:cstheme="minorHAnsi"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5CFF8" w14:textId="7F71BF0C" w:rsidR="00452DD5" w:rsidRPr="00452DD5" w:rsidRDefault="00452DD5" w:rsidP="00447373">
            <w:pPr>
              <w:rPr>
                <w:rFonts w:cstheme="minorHAnsi"/>
                <w:bCs/>
              </w:rPr>
            </w:pPr>
          </w:p>
        </w:tc>
      </w:tr>
    </w:tbl>
    <w:p w14:paraId="316AE6B2" w14:textId="77777777" w:rsidR="00452DD5" w:rsidRPr="002B05F4" w:rsidRDefault="00452DD5" w:rsidP="00452DD5">
      <w:pPr>
        <w:rPr>
          <w:rFonts w:cstheme="minorHAnsi"/>
          <w:bCs/>
        </w:rPr>
      </w:pPr>
    </w:p>
    <w:sectPr w:rsidR="00452DD5" w:rsidRPr="002B05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34459F"/>
    <w:multiLevelType w:val="hybridMultilevel"/>
    <w:tmpl w:val="831E7904"/>
    <w:lvl w:ilvl="0" w:tplc="A5A8B6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85F"/>
    <w:rsid w:val="002135BD"/>
    <w:rsid w:val="002B05F4"/>
    <w:rsid w:val="0040557A"/>
    <w:rsid w:val="00447373"/>
    <w:rsid w:val="00452DD5"/>
    <w:rsid w:val="007D7DD5"/>
    <w:rsid w:val="008472BA"/>
    <w:rsid w:val="009D491A"/>
    <w:rsid w:val="00BB2012"/>
    <w:rsid w:val="00EC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A62E"/>
  <w15:chartTrackingRefBased/>
  <w15:docId w15:val="{7CDC0BE2-F503-424D-A397-A8DA3881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C185F"/>
  </w:style>
  <w:style w:type="paragraph" w:styleId="berschrift4">
    <w:name w:val="heading 4"/>
    <w:basedOn w:val="Standard"/>
    <w:link w:val="berschrift4Zchn"/>
    <w:uiPriority w:val="9"/>
    <w:qFormat/>
    <w:rsid w:val="002B05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2B05F4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452DD5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customStyle="1" w:styleId="lrzxr">
    <w:name w:val="lrzxr"/>
    <w:basedOn w:val="Absatz-Standardschriftart"/>
    <w:rsid w:val="00452DD5"/>
  </w:style>
  <w:style w:type="character" w:styleId="Hyperlink">
    <w:name w:val="Hyperlink"/>
    <w:basedOn w:val="Absatz-Standardschriftart"/>
    <w:uiPriority w:val="99"/>
    <w:unhideWhenUsed/>
    <w:rsid w:val="0044737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473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erienregion-stromberg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hring-mosel.de" TargetMode="External"/><Relationship Id="rId5" Type="http://schemas.openxmlformats.org/officeDocument/2006/relationships/hyperlink" Target="http://www.ar-route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1715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Kirsten Lehnert</cp:lastModifiedBy>
  <cp:revision>2</cp:revision>
  <dcterms:created xsi:type="dcterms:W3CDTF">2020-08-24T07:24:00Z</dcterms:created>
  <dcterms:modified xsi:type="dcterms:W3CDTF">2020-08-24T07:24:00Z</dcterms:modified>
</cp:coreProperties>
</file>